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CC2077" w:rsidRPr="00AB4376" w:rsidTr="00C15EDF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15EDF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CC2077" w:rsidRPr="00AB4376" w:rsidRDefault="00CC2077" w:rsidP="00C15EDF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b/>
                <w:sz w:val="20"/>
                <w:szCs w:val="20"/>
              </w:rPr>
              <w:t xml:space="preserve">Upravljanje odnosima s kupcima </w:t>
            </w:r>
          </w:p>
        </w:tc>
      </w:tr>
      <w:tr w:rsidR="00CC2077" w:rsidRPr="00AB4376" w:rsidTr="00C15EDF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15EDF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AB4376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EUB410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CC2077" w:rsidRPr="00AB4376" w:rsidTr="00C15ED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C2077" w:rsidRPr="00B22D2A" w:rsidRDefault="00B22D2A" w:rsidP="00C15EDF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B22D2A">
              <w:rPr>
                <w:rFonts w:ascii="Arial" w:hAnsi="Arial" w:cs="Arial"/>
                <w:color w:val="FF0000"/>
                <w:sz w:val="20"/>
                <w:szCs w:val="20"/>
              </w:rPr>
              <w:t xml:space="preserve">Doc.dr.sc. </w:t>
            </w:r>
            <w:proofErr w:type="spellStart"/>
            <w:r w:rsidRPr="00B22D2A">
              <w:rPr>
                <w:rFonts w:ascii="Arial" w:hAnsi="Arial" w:cs="Arial"/>
                <w:color w:val="FF0000"/>
                <w:sz w:val="20"/>
                <w:szCs w:val="20"/>
              </w:rPr>
              <w:t>Daša</w:t>
            </w:r>
            <w:proofErr w:type="spellEnd"/>
            <w:r w:rsidRPr="00B22D2A">
              <w:rPr>
                <w:rFonts w:ascii="Arial" w:hAnsi="Arial" w:cs="Arial"/>
                <w:color w:val="FF0000"/>
                <w:sz w:val="20"/>
                <w:szCs w:val="20"/>
              </w:rPr>
              <w:t xml:space="preserve"> Dragnić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CC2077" w:rsidRPr="00AB4376" w:rsidTr="00C15EDF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C2077" w:rsidRPr="00AB4376" w:rsidRDefault="00B22D2A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Doc.</w:t>
            </w:r>
            <w:bookmarkStart w:id="0" w:name="_GoBack"/>
            <w:bookmarkEnd w:id="0"/>
            <w:r w:rsidR="00CC2077" w:rsidRPr="00AB4376">
              <w:rPr>
                <w:rFonts w:ascii="Arial" w:hAnsi="Arial" w:cs="Arial"/>
                <w:sz w:val="20"/>
                <w:szCs w:val="20"/>
              </w:rPr>
              <w:t xml:space="preserve">dr.sc. Ljiljana Najev </w:t>
            </w:r>
            <w:proofErr w:type="spellStart"/>
            <w:r w:rsidR="00CC2077" w:rsidRPr="00AB4376">
              <w:rPr>
                <w:rFonts w:ascii="Arial" w:hAnsi="Arial" w:cs="Arial"/>
                <w:sz w:val="20"/>
                <w:szCs w:val="20"/>
              </w:rPr>
              <w:t>Čačija</w:t>
            </w:r>
            <w:proofErr w:type="spellEnd"/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15E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C2077" w:rsidRPr="00AB4376" w:rsidRDefault="00CC2077" w:rsidP="00C15E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C2077" w:rsidRPr="00AB4376" w:rsidRDefault="00CC2077" w:rsidP="00C15E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C2077" w:rsidRPr="00AB4376" w:rsidRDefault="00CC2077" w:rsidP="00C15E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CC2077" w:rsidRPr="00AB4376" w:rsidTr="00C15EDF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C2077" w:rsidRPr="00AB4376" w:rsidRDefault="00CC2077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C2077" w:rsidRPr="00AB4376" w:rsidRDefault="00CC2077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C2077" w:rsidRPr="00AB4376" w:rsidRDefault="00CC2077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2077" w:rsidRPr="00AB4376" w:rsidTr="00C15ED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Obvezan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10%</w:t>
            </w:r>
          </w:p>
        </w:tc>
      </w:tr>
      <w:tr w:rsidR="00CC2077" w:rsidRPr="00AB4376" w:rsidTr="00C15EDF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CC2077" w:rsidRPr="00AB4376" w:rsidTr="00C15ED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C2077" w:rsidRPr="00AB4376" w:rsidRDefault="00CC2077" w:rsidP="00C15ED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Cilj kolegija je osposobiti studente za procjenu vrijednosti kupaca te selektivnu primjenu suvremenih CRM metoda/alata za stvaranje lojalnih i profitabilnih kupaca.</w:t>
            </w:r>
          </w:p>
        </w:tc>
      </w:tr>
      <w:tr w:rsidR="00CC2077" w:rsidRPr="00AB4376" w:rsidTr="00C15ED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C2077" w:rsidRPr="00AB4376" w:rsidRDefault="00CC2077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Vladanje temeljnim marketinškim znanjima, te služenje engleskim jezikom.</w:t>
            </w:r>
          </w:p>
          <w:p w:rsidR="00CC2077" w:rsidRPr="00AB4376" w:rsidRDefault="00CC2077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2077" w:rsidRPr="00AB4376" w:rsidTr="00C15ED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C2077" w:rsidRPr="00AB4376" w:rsidRDefault="00CC2077" w:rsidP="00C15EDF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Ishod učenja predmeta: </w:t>
            </w:r>
          </w:p>
          <w:p w:rsidR="00CC2077" w:rsidRPr="00AB4376" w:rsidRDefault="00CC2077" w:rsidP="00C15EDF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CC2077" w:rsidRPr="00AB4376" w:rsidRDefault="00CC2077" w:rsidP="00C15EDF">
            <w:pPr>
              <w:tabs>
                <w:tab w:val="left" w:pos="2820"/>
              </w:tabs>
              <w:suppressAutoHyphens/>
              <w:spacing w:after="0" w:line="100" w:lineRule="atLeast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Kritički promišljati o primjenljivosti CRM pristupa te razvijati odgovarajuće taktike i komponente poslovanja za upravljanje odnosa s kupcima.  (razina 7)</w:t>
            </w:r>
          </w:p>
          <w:p w:rsidR="00CC2077" w:rsidRPr="00AB4376" w:rsidRDefault="00CC2077" w:rsidP="00C15EDF">
            <w:pPr>
              <w:tabs>
                <w:tab w:val="left" w:pos="2820"/>
              </w:tabs>
              <w:spacing w:after="0" w:line="100" w:lineRule="atLeast"/>
              <w:ind w:left="360"/>
              <w:rPr>
                <w:rFonts w:ascii="Arial" w:hAnsi="Arial" w:cs="Arial"/>
                <w:sz w:val="20"/>
                <w:szCs w:val="20"/>
              </w:rPr>
            </w:pPr>
          </w:p>
          <w:p w:rsidR="00CC2077" w:rsidRPr="00AB4376" w:rsidRDefault="00CC2077" w:rsidP="00C15EDF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Pojedinačni ishodi učenja:</w:t>
            </w:r>
          </w:p>
          <w:p w:rsidR="00CC2077" w:rsidRPr="00AB4376" w:rsidRDefault="00CC2077" w:rsidP="00C15EDF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CC2077" w:rsidRPr="00AB4376" w:rsidRDefault="00CC2077" w:rsidP="00CC2077">
            <w:pPr>
              <w:numPr>
                <w:ilvl w:val="0"/>
                <w:numId w:val="3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Usporediti i razlikovati poslovnu filozofiju i taktičke elemente transakcijskog i marketinga odnosa i suradnje. (razina 6)</w:t>
            </w:r>
          </w:p>
          <w:p w:rsidR="00CC2077" w:rsidRPr="00AB4376" w:rsidRDefault="00CC2077" w:rsidP="00CC2077">
            <w:pPr>
              <w:numPr>
                <w:ilvl w:val="0"/>
                <w:numId w:val="3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Raščlaniti i integrirati utjecaje unutar lanca „zadovoljstvo-lojalnost-profit“. (razina 7)</w:t>
            </w:r>
          </w:p>
          <w:p w:rsidR="00CC2077" w:rsidRPr="00AB4376" w:rsidRDefault="00CC2077" w:rsidP="00CC2077">
            <w:pPr>
              <w:numPr>
                <w:ilvl w:val="0"/>
                <w:numId w:val="3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Procjenjivati vrijednost kupaca, obzirom na veličinu, učestalost, dinamiku i potencijal kupnje te stupanj lojalnosti. (razina 7 )</w:t>
            </w:r>
          </w:p>
          <w:p w:rsidR="00CC2077" w:rsidRPr="00AB4376" w:rsidRDefault="00CC2077" w:rsidP="00CC2077">
            <w:pPr>
              <w:numPr>
                <w:ilvl w:val="0"/>
                <w:numId w:val="3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Selektivno razvijati CRM pristup i aktivnosti prilagođene različitim vrijednosnim kategorijama kupaca.  (razina 7)</w:t>
            </w:r>
          </w:p>
          <w:p w:rsidR="00CC2077" w:rsidRPr="00AB4376" w:rsidRDefault="00CC2077" w:rsidP="00CC2077">
            <w:pPr>
              <w:numPr>
                <w:ilvl w:val="0"/>
                <w:numId w:val="3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Kritički primjenjivati suvremene alate/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software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 upravljanja odnosa s kupcima. (razina 6)</w:t>
            </w:r>
          </w:p>
        </w:tc>
      </w:tr>
      <w:tr w:rsidR="00CC2077" w:rsidRPr="00AB4376" w:rsidTr="00C15ED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3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3470"/>
              <w:gridCol w:w="425"/>
              <w:gridCol w:w="3119"/>
              <w:gridCol w:w="425"/>
            </w:tblGrid>
            <w:tr w:rsidR="00CC2077" w:rsidRPr="00AB4376" w:rsidTr="00C15EDF">
              <w:tc>
                <w:tcPr>
                  <w:tcW w:w="3895" w:type="dxa"/>
                  <w:gridSpan w:val="2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544" w:type="dxa"/>
                  <w:gridSpan w:val="2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Vježbe</w:t>
                  </w:r>
                </w:p>
              </w:tc>
            </w:tr>
            <w:tr w:rsidR="00CC2077" w:rsidRPr="00AB4376" w:rsidTr="00C15EDF">
              <w:tblPrEx>
                <w:tblCellMar>
                  <w:left w:w="108" w:type="dxa"/>
                  <w:right w:w="108" w:type="dxa"/>
                </w:tblCellMar>
              </w:tblPrEx>
              <w:trPr>
                <w:cantSplit/>
                <w:trHeight w:val="699"/>
              </w:trPr>
              <w:tc>
                <w:tcPr>
                  <w:tcW w:w="3470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119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Sati</w:t>
                  </w:r>
                </w:p>
              </w:tc>
            </w:tr>
            <w:tr w:rsidR="00CC2077" w:rsidRPr="00AB4376" w:rsidTr="00C15EDF">
              <w:tblPrEx>
                <w:tblCellMar>
                  <w:left w:w="108" w:type="dxa"/>
                  <w:right w:w="108" w:type="dxa"/>
                </w:tblCellMar>
              </w:tblPrEx>
              <w:trPr>
                <w:cantSplit/>
              </w:trPr>
              <w:tc>
                <w:tcPr>
                  <w:tcW w:w="3470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pStyle w:val="NormalWeb1"/>
                    <w:spacing w:before="0"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Uvodna razmatranja (promjene na tržištu i u tehnologiji)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Uvjeti i način rada; Podjela tema seminarskih radova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C2077" w:rsidRPr="00AB4376" w:rsidTr="00C15EDF">
              <w:tblPrEx>
                <w:tblCellMar>
                  <w:left w:w="108" w:type="dxa"/>
                  <w:right w:w="108" w:type="dxa"/>
                </w:tblCellMar>
              </w:tblPrEx>
              <w:trPr>
                <w:cantSplit/>
              </w:trPr>
              <w:tc>
                <w:tcPr>
                  <w:tcW w:w="3470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pStyle w:val="ListParagraph1"/>
                    <w:ind w:left="33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Pojam i koncept CRM-a, razlike u odnosu na transakcijski marketing, koristi i nedostatci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iCs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spacing w:after="0" w:line="240" w:lineRule="auto"/>
                    <w:ind w:left="-66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iCs/>
                      <w:sz w:val="20"/>
                      <w:szCs w:val="20"/>
                    </w:rPr>
                    <w:t xml:space="preserve"> </w:t>
                  </w: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Prezentacije seminarskih radova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C2077" w:rsidRPr="00AB4376" w:rsidTr="00C15EDF">
              <w:tblPrEx>
                <w:tblCellMar>
                  <w:left w:w="108" w:type="dxa"/>
                  <w:right w:w="108" w:type="dxa"/>
                </w:tblCellMar>
              </w:tblPrEx>
              <w:trPr>
                <w:cantSplit/>
              </w:trPr>
              <w:tc>
                <w:tcPr>
                  <w:tcW w:w="3470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pStyle w:val="ListParagraph1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Razine CRM-a i njegove komponente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iCs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iCs/>
                      <w:sz w:val="20"/>
                      <w:szCs w:val="20"/>
                    </w:rPr>
                    <w:t>Poslovni slučaj: Upravljanje odnosima s kupcima ili ne?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C2077" w:rsidRPr="00AB4376" w:rsidTr="00C15EDF">
              <w:tblPrEx>
                <w:tblCellMar>
                  <w:left w:w="108" w:type="dxa"/>
                  <w:right w:w="108" w:type="dxa"/>
                </w:tblCellMar>
              </w:tblPrEx>
              <w:trPr>
                <w:cantSplit/>
              </w:trPr>
              <w:tc>
                <w:tcPr>
                  <w:tcW w:w="3470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pStyle w:val="ListParagraph1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Strateški CRM, faze razvoja i primjena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iCs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iCs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Prezentacije seminarskih radova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C2077" w:rsidRPr="00AB4376" w:rsidTr="00C15EDF">
              <w:tblPrEx>
                <w:tblCellMar>
                  <w:left w:w="108" w:type="dxa"/>
                  <w:right w:w="108" w:type="dxa"/>
                </w:tblCellMar>
              </w:tblPrEx>
              <w:trPr>
                <w:cantSplit/>
              </w:trPr>
              <w:tc>
                <w:tcPr>
                  <w:tcW w:w="3470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pStyle w:val="ListParagraph1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Zadovoljstvo i vjernost kupaca, njihov odnos, te utjecaj zadovoljstva i vjernosti na profitabilnost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iCs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autoSpaceDE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iCs/>
                      <w:sz w:val="20"/>
                      <w:szCs w:val="20"/>
                    </w:rPr>
                    <w:t>Poslovni slučaj: Određivanje razine fokusa na CRM po ključnim čimbenicima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C2077" w:rsidRPr="00AB4376" w:rsidTr="00C15EDF">
              <w:tblPrEx>
                <w:tblCellMar>
                  <w:left w:w="108" w:type="dxa"/>
                  <w:right w:w="108" w:type="dxa"/>
                </w:tblCellMar>
              </w:tblPrEx>
              <w:trPr>
                <w:cantSplit/>
              </w:trPr>
              <w:tc>
                <w:tcPr>
                  <w:tcW w:w="3470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pStyle w:val="NormalWeb1"/>
                    <w:spacing w:before="0"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Upravljanje kvalitetom i upravljanje odnosima s kupcima obzirom na vrijednost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iCs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autoSpaceDE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iCs/>
                      <w:sz w:val="20"/>
                      <w:szCs w:val="20"/>
                    </w:rPr>
                    <w:t>Prezentacije seminarskih radova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C2077" w:rsidRPr="00AB4376" w:rsidTr="00C15EDF">
              <w:tblPrEx>
                <w:tblCellMar>
                  <w:left w:w="108" w:type="dxa"/>
                  <w:right w:w="108" w:type="dxa"/>
                </w:tblCellMar>
              </w:tblPrEx>
              <w:trPr>
                <w:cantSplit/>
              </w:trPr>
              <w:tc>
                <w:tcPr>
                  <w:tcW w:w="3470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pStyle w:val="ListParagraph1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Kolokvij 1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iCs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iCs/>
                      <w:sz w:val="20"/>
                      <w:szCs w:val="20"/>
                    </w:rPr>
                    <w:t>Prezentacije seminarskih radova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C2077" w:rsidRPr="00AB4376" w:rsidTr="00C15EDF">
              <w:tblPrEx>
                <w:tblCellMar>
                  <w:left w:w="108" w:type="dxa"/>
                  <w:right w:w="108" w:type="dxa"/>
                </w:tblCellMar>
              </w:tblPrEx>
              <w:trPr>
                <w:cantSplit/>
              </w:trPr>
              <w:tc>
                <w:tcPr>
                  <w:tcW w:w="3470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pStyle w:val="ListParagraph1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iCs/>
                      <w:sz w:val="20"/>
                      <w:szCs w:val="20"/>
                    </w:rPr>
                    <w:t>Tradicionalna marketinška i primarna "</w:t>
                  </w:r>
                  <w:proofErr w:type="spellStart"/>
                  <w:r w:rsidRPr="00AB4376">
                    <w:rPr>
                      <w:rFonts w:ascii="Arial" w:hAnsi="Arial" w:cs="Arial"/>
                      <w:iCs/>
                      <w:sz w:val="20"/>
                      <w:szCs w:val="20"/>
                    </w:rPr>
                    <w:t>customer</w:t>
                  </w:r>
                  <w:proofErr w:type="spellEnd"/>
                  <w:r w:rsidRPr="00AB4376">
                    <w:rPr>
                      <w:rFonts w:ascii="Arial" w:hAnsi="Arial" w:cs="Arial"/>
                      <w:iCs/>
                      <w:sz w:val="20"/>
                      <w:szCs w:val="20"/>
                    </w:rPr>
                    <w:t xml:space="preserve">- </w:t>
                  </w:r>
                  <w:proofErr w:type="spellStart"/>
                  <w:r w:rsidRPr="00AB4376">
                    <w:rPr>
                      <w:rFonts w:ascii="Arial" w:hAnsi="Arial" w:cs="Arial"/>
                      <w:iCs/>
                      <w:sz w:val="20"/>
                      <w:szCs w:val="20"/>
                    </w:rPr>
                    <w:t>based</w:t>
                  </w:r>
                  <w:proofErr w:type="spellEnd"/>
                  <w:r w:rsidRPr="00AB4376">
                    <w:rPr>
                      <w:rFonts w:ascii="Arial" w:hAnsi="Arial" w:cs="Arial"/>
                      <w:iCs/>
                      <w:sz w:val="20"/>
                      <w:szCs w:val="20"/>
                    </w:rPr>
                    <w:t>" metrika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iCs/>
                      <w:sz w:val="20"/>
                      <w:szCs w:val="20"/>
                    </w:rPr>
                    <w:t>Prezentacije seminarskih radova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C2077" w:rsidRPr="00AB4376" w:rsidTr="00C15EDF">
              <w:tblPrEx>
                <w:tblCellMar>
                  <w:left w:w="108" w:type="dxa"/>
                  <w:right w:w="108" w:type="dxa"/>
                </w:tblCellMar>
              </w:tblPrEx>
              <w:trPr>
                <w:cantSplit/>
              </w:trPr>
              <w:tc>
                <w:tcPr>
                  <w:tcW w:w="3470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pStyle w:val="ListParagraph1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iCs/>
                      <w:sz w:val="20"/>
                      <w:szCs w:val="20"/>
                    </w:rPr>
                    <w:lastRenderedPageBreak/>
                    <w:t>Popularna i strateška "</w:t>
                  </w:r>
                  <w:proofErr w:type="spellStart"/>
                  <w:r w:rsidRPr="00AB4376">
                    <w:rPr>
                      <w:rFonts w:ascii="Arial" w:hAnsi="Arial" w:cs="Arial"/>
                      <w:iCs/>
                      <w:sz w:val="20"/>
                      <w:szCs w:val="20"/>
                    </w:rPr>
                    <w:t>customer</w:t>
                  </w:r>
                  <w:proofErr w:type="spellEnd"/>
                  <w:r w:rsidRPr="00AB4376">
                    <w:rPr>
                      <w:rFonts w:ascii="Arial" w:hAnsi="Arial" w:cs="Arial"/>
                      <w:iCs/>
                      <w:sz w:val="20"/>
                      <w:szCs w:val="20"/>
                    </w:rPr>
                    <w:t xml:space="preserve">- </w:t>
                  </w:r>
                  <w:proofErr w:type="spellStart"/>
                  <w:r w:rsidRPr="00AB4376">
                    <w:rPr>
                      <w:rFonts w:ascii="Arial" w:hAnsi="Arial" w:cs="Arial"/>
                      <w:iCs/>
                      <w:sz w:val="20"/>
                      <w:szCs w:val="20"/>
                    </w:rPr>
                    <w:t>based</w:t>
                  </w:r>
                  <w:proofErr w:type="spellEnd"/>
                  <w:r w:rsidRPr="00AB4376">
                    <w:rPr>
                      <w:rFonts w:ascii="Arial" w:hAnsi="Arial" w:cs="Arial"/>
                      <w:iCs/>
                      <w:sz w:val="20"/>
                      <w:szCs w:val="20"/>
                    </w:rPr>
                    <w:t>" metrika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iCs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iCs/>
                      <w:sz w:val="20"/>
                      <w:szCs w:val="20"/>
                    </w:rPr>
                    <w:t>Poslovni slučaj: „</w:t>
                  </w:r>
                  <w:proofErr w:type="spellStart"/>
                  <w:r w:rsidRPr="00AB4376">
                    <w:rPr>
                      <w:rFonts w:ascii="Arial" w:hAnsi="Arial" w:cs="Arial"/>
                      <w:iCs/>
                      <w:sz w:val="20"/>
                      <w:szCs w:val="20"/>
                    </w:rPr>
                    <w:t>Customer</w:t>
                  </w:r>
                  <w:proofErr w:type="spellEnd"/>
                  <w:r w:rsidRPr="00AB4376">
                    <w:rPr>
                      <w:rFonts w:ascii="Arial" w:hAnsi="Arial" w:cs="Arial"/>
                      <w:iCs/>
                      <w:sz w:val="20"/>
                      <w:szCs w:val="20"/>
                    </w:rPr>
                    <w:t>-</w:t>
                  </w:r>
                  <w:proofErr w:type="spellStart"/>
                  <w:r w:rsidRPr="00AB4376">
                    <w:rPr>
                      <w:rFonts w:ascii="Arial" w:hAnsi="Arial" w:cs="Arial"/>
                      <w:iCs/>
                      <w:sz w:val="20"/>
                      <w:szCs w:val="20"/>
                    </w:rPr>
                    <w:t>based</w:t>
                  </w:r>
                  <w:proofErr w:type="spellEnd"/>
                  <w:r w:rsidRPr="00AB4376">
                    <w:rPr>
                      <w:rFonts w:ascii="Arial" w:hAnsi="Arial" w:cs="Arial"/>
                      <w:iCs/>
                      <w:sz w:val="20"/>
                      <w:szCs w:val="20"/>
                    </w:rPr>
                    <w:t>“ metrika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C2077" w:rsidRPr="00AB4376" w:rsidTr="00C15EDF">
              <w:tblPrEx>
                <w:tblCellMar>
                  <w:left w:w="108" w:type="dxa"/>
                  <w:right w:w="108" w:type="dxa"/>
                </w:tblCellMar>
              </w:tblPrEx>
              <w:trPr>
                <w:cantSplit/>
              </w:trPr>
              <w:tc>
                <w:tcPr>
                  <w:tcW w:w="3470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pStyle w:val="ListParagraph1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Upravljanje odnosima s kupcima – odgovarajuće taktike i alokacija resursa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iCs/>
                      <w:sz w:val="20"/>
                      <w:szCs w:val="20"/>
                    </w:rPr>
                    <w:t>Prezentacije seminarskih radova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CC2077" w:rsidRPr="00AB4376" w:rsidTr="00C15EDF">
              <w:tblPrEx>
                <w:tblCellMar>
                  <w:left w:w="108" w:type="dxa"/>
                  <w:right w:w="108" w:type="dxa"/>
                </w:tblCellMar>
              </w:tblPrEx>
              <w:trPr>
                <w:cantSplit/>
              </w:trPr>
              <w:tc>
                <w:tcPr>
                  <w:tcW w:w="3470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pStyle w:val="ListParagraph1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iCs/>
                      <w:sz w:val="20"/>
                      <w:szCs w:val="20"/>
                    </w:rPr>
                    <w:t xml:space="preserve">Tehnike klasifikacije, selekcije i odlučivanja - </w:t>
                  </w:r>
                  <w:proofErr w:type="spellStart"/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Decision</w:t>
                  </w:r>
                  <w:proofErr w:type="spellEnd"/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Tree</w:t>
                  </w:r>
                  <w:proofErr w:type="spellEnd"/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 xml:space="preserve"> (SPSS)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iCs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Decision</w:t>
                  </w:r>
                  <w:proofErr w:type="spellEnd"/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Tree</w:t>
                  </w:r>
                  <w:proofErr w:type="spellEnd"/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 xml:space="preserve"> (SPSS) – simulacije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C2077" w:rsidRPr="00AB4376" w:rsidTr="00C15EDF">
              <w:tblPrEx>
                <w:tblCellMar>
                  <w:left w:w="108" w:type="dxa"/>
                  <w:right w:w="108" w:type="dxa"/>
                </w:tblCellMar>
              </w:tblPrEx>
              <w:trPr>
                <w:cantSplit/>
              </w:trPr>
              <w:tc>
                <w:tcPr>
                  <w:tcW w:w="3470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 xml:space="preserve">Microsoft Dynamics CRM </w:t>
                  </w:r>
                  <w:proofErr w:type="spellStart"/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software</w:t>
                  </w:r>
                  <w:proofErr w:type="spellEnd"/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 xml:space="preserve"> - uvod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autoSpaceDE w:val="0"/>
                    <w:spacing w:after="0" w:line="240" w:lineRule="auto"/>
                    <w:rPr>
                      <w:rFonts w:ascii="Arial" w:hAnsi="Arial" w:cs="Arial"/>
                      <w:iCs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 xml:space="preserve">Microsoft Dynamics CRM </w:t>
                  </w:r>
                  <w:proofErr w:type="spellStart"/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software</w:t>
                  </w:r>
                  <w:proofErr w:type="spellEnd"/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 xml:space="preserve"> – simulacije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C2077" w:rsidRPr="00AB4376" w:rsidTr="00C15EDF">
              <w:tblPrEx>
                <w:tblCellMar>
                  <w:left w:w="108" w:type="dxa"/>
                  <w:right w:w="108" w:type="dxa"/>
                </w:tblCellMar>
              </w:tblPrEx>
              <w:trPr>
                <w:cantSplit/>
              </w:trPr>
              <w:tc>
                <w:tcPr>
                  <w:tcW w:w="3470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CRM u praksi velikih i malih poduzeća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autoSpaceDE w:val="0"/>
                    <w:spacing w:after="0" w:line="240" w:lineRule="auto"/>
                    <w:rPr>
                      <w:rFonts w:ascii="Arial" w:hAnsi="Arial" w:cs="Arial"/>
                      <w:iCs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 xml:space="preserve">Microsoft Dynamics CRM </w:t>
                  </w:r>
                  <w:proofErr w:type="spellStart"/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software</w:t>
                  </w:r>
                  <w:proofErr w:type="spellEnd"/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 xml:space="preserve"> – simulacije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C2077" w:rsidRPr="00AB4376" w:rsidTr="00C15EDF">
              <w:tblPrEx>
                <w:tblCellMar>
                  <w:left w:w="108" w:type="dxa"/>
                  <w:right w:w="108" w:type="dxa"/>
                </w:tblCellMar>
              </w:tblPrEx>
              <w:trPr>
                <w:cantSplit/>
              </w:trPr>
              <w:tc>
                <w:tcPr>
                  <w:tcW w:w="3470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Kolokvij 2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autoSpaceDE w:val="0"/>
                    <w:spacing w:after="0" w:line="240" w:lineRule="auto"/>
                    <w:rPr>
                      <w:rFonts w:ascii="Arial" w:hAnsi="Arial" w:cs="Arial"/>
                      <w:iCs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 xml:space="preserve">Microsoft Dynamics CRM </w:t>
                  </w:r>
                  <w:proofErr w:type="spellStart"/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software</w:t>
                  </w:r>
                  <w:proofErr w:type="spellEnd"/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 xml:space="preserve"> – simulacije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C2077" w:rsidRPr="00AB4376" w:rsidTr="00C15EDF">
              <w:tblPrEx>
                <w:tblCellMar>
                  <w:left w:w="108" w:type="dxa"/>
                  <w:right w:w="108" w:type="dxa"/>
                </w:tblCellMar>
              </w:tblPrEx>
              <w:trPr>
                <w:cantSplit/>
              </w:trPr>
              <w:tc>
                <w:tcPr>
                  <w:tcW w:w="3470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Zaključna razmatranja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autoSpaceDE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 xml:space="preserve">Microsoft Dynamics CRM </w:t>
                  </w:r>
                  <w:proofErr w:type="spellStart"/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software</w:t>
                  </w:r>
                  <w:proofErr w:type="spellEnd"/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 xml:space="preserve"> – simulacije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CC2077" w:rsidRPr="00AB4376" w:rsidRDefault="00CC2077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2077" w:rsidRPr="00AB4376" w:rsidTr="00C15EDF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 xml:space="preserve"> predavanja</w:t>
            </w:r>
          </w:p>
          <w:p w:rsidR="00CC2077" w:rsidRPr="00AB4376" w:rsidRDefault="00CC2077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CC2077" w:rsidRPr="00AB4376" w:rsidRDefault="00CC2077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 xml:space="preserve"> vježbe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 </w:t>
            </w:r>
          </w:p>
          <w:p w:rsidR="00CC2077" w:rsidRPr="00AB4376" w:rsidRDefault="00CC2077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AB4376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CC2077" w:rsidRPr="00AB4376" w:rsidRDefault="00CC2077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CC2077" w:rsidRPr="00AB4376" w:rsidRDefault="00CC2077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AB4376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>samostalni  zadaci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 </w:t>
            </w:r>
          </w:p>
          <w:p w:rsidR="00CC2077" w:rsidRPr="00AB4376" w:rsidRDefault="00CC2077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CC2077" w:rsidRPr="00AB4376" w:rsidRDefault="00CC2077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CC2077" w:rsidRPr="00AB4376" w:rsidRDefault="00CC2077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>mentorski rad</w:t>
            </w:r>
          </w:p>
          <w:p w:rsidR="00CC2077" w:rsidRPr="00AB4376" w:rsidRDefault="00CC2077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AB437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676DC"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8676DC" w:rsidRPr="00AB4376">
              <w:rPr>
                <w:rFonts w:ascii="Arial" w:hAnsi="Arial" w:cs="Arial"/>
                <w:sz w:val="20"/>
                <w:szCs w:val="20"/>
              </w:rPr>
            </w:r>
            <w:r w:rsidR="008676DC"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B4376">
              <w:rPr>
                <w:rFonts w:ascii="Arial" w:hAnsi="Arial" w:cs="Arial"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t> </w:t>
            </w:r>
            <w:r w:rsidR="008676DC"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B4376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AB437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B4376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CC2077" w:rsidRPr="00AB4376" w:rsidTr="00C15EDF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CC2077" w:rsidRPr="00AB4376" w:rsidTr="00C15ED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pravo na potpis stječe se aktivnim sudjelovanjem u najmanje 60% nastave i izradom seminarskog rada</w:t>
            </w:r>
          </w:p>
        </w:tc>
      </w:tr>
      <w:tr w:rsidR="00CC2077" w:rsidRPr="00AB4376" w:rsidTr="00C15EDF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AB4376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C2077" w:rsidRPr="00AB4376" w:rsidRDefault="008676DC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2077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C2077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C2077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C2077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C2077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C2077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C2077" w:rsidRPr="00AB4376" w:rsidRDefault="008676DC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2077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C2077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C2077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C2077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C2077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C2077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CC2077" w:rsidRPr="00AB4376" w:rsidTr="00C15EDF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C207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CC2077" w:rsidRPr="00AB4376" w:rsidRDefault="008676DC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2077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C2077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C2077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C2077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C2077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C2077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CC2077" w:rsidRPr="00AB4376" w:rsidRDefault="008676DC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2077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C2077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C2077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C2077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C2077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C2077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CC2077" w:rsidRPr="00AB4376" w:rsidRDefault="008676DC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2077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C2077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C2077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C2077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C2077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C2077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CC2077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C2077" w:rsidRPr="00AB4376" w:rsidRDefault="008676DC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2077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C2077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C2077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C2077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C2077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C2077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CC2077" w:rsidRPr="00AB4376" w:rsidTr="00C15EDF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C207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CC2077" w:rsidRPr="00AB4376" w:rsidRDefault="008676DC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2077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C2077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C2077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C2077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C2077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C2077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CC2077" w:rsidRPr="00AB4376" w:rsidRDefault="008676DC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2077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C2077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C2077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C2077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C2077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C2077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CC2077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C2077" w:rsidRPr="00AB4376" w:rsidRDefault="008676DC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2077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C2077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C2077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C2077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C2077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C2077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CC2077" w:rsidRPr="00AB4376" w:rsidTr="00C15EDF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C207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Kolokviji*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3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CC2077" w:rsidRPr="00AB4376" w:rsidRDefault="008676DC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2077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C2077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C2077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C2077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C2077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C2077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CC2077" w:rsidRPr="00AB4376" w:rsidRDefault="008676DC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2077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C2077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C2077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C2077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C2077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C2077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CC2077" w:rsidRPr="00AB4376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C2077" w:rsidRPr="00AB4376" w:rsidRDefault="008676DC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2077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C2077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C2077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C2077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C2077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C2077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C2077" w:rsidRPr="00AB4376" w:rsidTr="00C15EDF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C207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Pismeni ispit*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C2077" w:rsidRPr="00AB4376" w:rsidRDefault="008676DC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2077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C2077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C2077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C2077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C2077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C2077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C2077" w:rsidRPr="00AB4376" w:rsidRDefault="008676DC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2077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C2077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C2077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C2077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C2077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C2077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CC2077" w:rsidRPr="00AB4376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C2077" w:rsidRPr="00AB4376" w:rsidRDefault="008676DC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2077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C2077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C2077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C2077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C2077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C2077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C2077" w:rsidRPr="00AB4376" w:rsidTr="00C15ED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15EDF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C2077" w:rsidRPr="00AB4376" w:rsidRDefault="00CC2077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Konačna ocjena (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max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 100 bodova) formira se od:</w:t>
            </w:r>
          </w:p>
          <w:p w:rsidR="00CC2077" w:rsidRPr="00AB4376" w:rsidRDefault="00CC2077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- dva kolokvija* od po 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max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 30 bodova (ili pisanog ispita* od 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max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 60)</w:t>
            </w:r>
          </w:p>
          <w:p w:rsidR="00CC2077" w:rsidRPr="00AB4376" w:rsidRDefault="00CC2077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- seminarskog rada od 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max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 30 bodova</w:t>
            </w:r>
          </w:p>
          <w:p w:rsidR="00CC2077" w:rsidRPr="00AB4376" w:rsidRDefault="00CC2077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- 10 bodova za aktivno sudjelovanje na nastavi </w:t>
            </w:r>
          </w:p>
        </w:tc>
      </w:tr>
      <w:tr w:rsidR="00CC2077" w:rsidRPr="00AB4376" w:rsidTr="00C15EDF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15EDF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CC2077" w:rsidRPr="00AB4376" w:rsidTr="00C15ED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C2077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C2077" w:rsidRPr="00AB4376" w:rsidRDefault="00CC2077" w:rsidP="00C15EDF">
            <w:pPr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16"/>
              </w:rPr>
              <w:t xml:space="preserve">V. </w:t>
            </w:r>
            <w:proofErr w:type="spellStart"/>
            <w:r w:rsidRPr="00AB4376">
              <w:rPr>
                <w:rFonts w:ascii="Arial" w:hAnsi="Arial" w:cs="Arial"/>
                <w:sz w:val="20"/>
                <w:szCs w:val="16"/>
              </w:rPr>
              <w:t>Kumar</w:t>
            </w:r>
            <w:proofErr w:type="spellEnd"/>
            <w:r w:rsidRPr="00AB4376">
              <w:rPr>
                <w:rFonts w:ascii="Arial" w:hAnsi="Arial" w:cs="Arial"/>
                <w:sz w:val="20"/>
                <w:szCs w:val="16"/>
              </w:rPr>
              <w:t xml:space="preserve"> V. i </w:t>
            </w:r>
            <w:proofErr w:type="spellStart"/>
            <w:r w:rsidRPr="00AB4376">
              <w:rPr>
                <w:rFonts w:ascii="Arial" w:hAnsi="Arial" w:cs="Arial"/>
                <w:sz w:val="20"/>
                <w:szCs w:val="16"/>
              </w:rPr>
              <w:t>Reinartz</w:t>
            </w:r>
            <w:proofErr w:type="spellEnd"/>
            <w:r w:rsidRPr="00AB4376">
              <w:rPr>
                <w:rFonts w:ascii="Arial" w:hAnsi="Arial" w:cs="Arial"/>
                <w:sz w:val="20"/>
                <w:szCs w:val="16"/>
              </w:rPr>
              <w:t xml:space="preserve">, </w:t>
            </w:r>
            <w:proofErr w:type="spellStart"/>
            <w:r w:rsidRPr="00AB4376">
              <w:rPr>
                <w:rFonts w:ascii="Arial" w:hAnsi="Arial" w:cs="Arial"/>
                <w:sz w:val="20"/>
                <w:szCs w:val="16"/>
              </w:rPr>
              <w:t>W.J</w:t>
            </w:r>
            <w:proofErr w:type="spellEnd"/>
            <w:r w:rsidRPr="00AB4376">
              <w:rPr>
                <w:rFonts w:ascii="Arial" w:hAnsi="Arial" w:cs="Arial"/>
                <w:sz w:val="20"/>
                <w:szCs w:val="16"/>
              </w:rPr>
              <w:t xml:space="preserve">.: </w:t>
            </w:r>
            <w:proofErr w:type="spellStart"/>
            <w:r w:rsidRPr="00AB4376">
              <w:rPr>
                <w:rFonts w:ascii="Arial" w:hAnsi="Arial" w:cs="Arial"/>
                <w:iCs/>
                <w:sz w:val="20"/>
                <w:szCs w:val="16"/>
              </w:rPr>
              <w:t>Customer</w:t>
            </w:r>
            <w:proofErr w:type="spellEnd"/>
            <w:r w:rsidRPr="00AB4376">
              <w:rPr>
                <w:rFonts w:ascii="Arial" w:hAnsi="Arial" w:cs="Arial"/>
                <w:iCs/>
                <w:sz w:val="20"/>
                <w:szCs w:val="16"/>
              </w:rPr>
              <w:t xml:space="preserve"> </w:t>
            </w:r>
            <w:proofErr w:type="spellStart"/>
            <w:r w:rsidRPr="00AB4376">
              <w:rPr>
                <w:rFonts w:ascii="Arial" w:hAnsi="Arial" w:cs="Arial"/>
                <w:iCs/>
                <w:sz w:val="20"/>
                <w:szCs w:val="16"/>
              </w:rPr>
              <w:t>Relationship</w:t>
            </w:r>
            <w:proofErr w:type="spellEnd"/>
            <w:r w:rsidRPr="00AB4376">
              <w:rPr>
                <w:rFonts w:ascii="Arial" w:hAnsi="Arial" w:cs="Arial"/>
                <w:iCs/>
                <w:sz w:val="20"/>
                <w:szCs w:val="16"/>
              </w:rPr>
              <w:t xml:space="preserve"> Management – A </w:t>
            </w:r>
            <w:proofErr w:type="spellStart"/>
            <w:r w:rsidRPr="00AB4376">
              <w:rPr>
                <w:rFonts w:ascii="Arial" w:hAnsi="Arial" w:cs="Arial"/>
                <w:iCs/>
                <w:sz w:val="20"/>
                <w:szCs w:val="16"/>
              </w:rPr>
              <w:t>Databased</w:t>
            </w:r>
            <w:proofErr w:type="spellEnd"/>
            <w:r w:rsidRPr="00AB4376">
              <w:rPr>
                <w:rFonts w:ascii="Arial" w:hAnsi="Arial" w:cs="Arial"/>
                <w:iCs/>
                <w:sz w:val="20"/>
                <w:szCs w:val="16"/>
              </w:rPr>
              <w:t xml:space="preserve"> </w:t>
            </w:r>
            <w:proofErr w:type="spellStart"/>
            <w:r w:rsidRPr="00AB4376">
              <w:rPr>
                <w:rFonts w:ascii="Arial" w:hAnsi="Arial" w:cs="Arial"/>
                <w:iCs/>
                <w:sz w:val="20"/>
                <w:szCs w:val="16"/>
              </w:rPr>
              <w:t>Approach</w:t>
            </w:r>
            <w:proofErr w:type="spellEnd"/>
            <w:r w:rsidRPr="00AB4376">
              <w:rPr>
                <w:rFonts w:ascii="Arial" w:hAnsi="Arial" w:cs="Arial"/>
                <w:sz w:val="20"/>
                <w:szCs w:val="16"/>
              </w:rPr>
              <w:t xml:space="preserve">, 2006., </w:t>
            </w:r>
            <w:proofErr w:type="spellStart"/>
            <w:r w:rsidRPr="00AB4376">
              <w:rPr>
                <w:rFonts w:ascii="Arial" w:hAnsi="Arial" w:cs="Arial"/>
                <w:sz w:val="20"/>
                <w:szCs w:val="16"/>
              </w:rPr>
              <w:t>Wiley</w:t>
            </w:r>
            <w:proofErr w:type="spellEnd"/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C2077" w:rsidRPr="00AB4376" w:rsidRDefault="00CC2077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C2077" w:rsidRPr="00AB4376" w:rsidRDefault="008676DC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2077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C2077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C2077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C2077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C2077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C2077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C2077" w:rsidRPr="00AB4376" w:rsidTr="00C15ED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C2077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C2077" w:rsidRPr="00AB4376" w:rsidRDefault="00CC2077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B4376">
              <w:rPr>
                <w:rFonts w:ascii="Arial" w:hAnsi="Arial" w:cs="Arial"/>
                <w:sz w:val="20"/>
                <w:szCs w:val="16"/>
              </w:rPr>
              <w:t>Meler</w:t>
            </w:r>
            <w:proofErr w:type="spellEnd"/>
            <w:r w:rsidRPr="00AB4376">
              <w:rPr>
                <w:rFonts w:ascii="Arial" w:hAnsi="Arial" w:cs="Arial"/>
                <w:sz w:val="20"/>
                <w:szCs w:val="16"/>
              </w:rPr>
              <w:t>, M. i Dukić, B.: Upravljanje odnosima – od potrošača do klijenta (CRM), 2007., Osijek: Ekonomski fakultet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C2077" w:rsidRPr="00AB4376" w:rsidRDefault="00CC2077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C2077" w:rsidRPr="00AB4376" w:rsidRDefault="008676DC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2077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C2077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C2077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C2077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C2077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C2077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C2077" w:rsidRPr="00AB4376" w:rsidTr="00C15ED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C2077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C2077" w:rsidRPr="00AB4376" w:rsidRDefault="00CC2077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Dragnić, D.: nastavni materijali ,web-stranica predmeta (moj EFST)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C2077" w:rsidRPr="00AB4376" w:rsidRDefault="008676DC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2077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C2077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C2077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C2077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C2077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C2077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C2077" w:rsidRPr="00AB4376" w:rsidRDefault="008676DC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7" w:history="1">
              <w:r w:rsidR="00CC2077" w:rsidRPr="00AB4376">
                <w:rPr>
                  <w:rStyle w:val="Hyperlink"/>
                  <w:rFonts w:ascii="Arial" w:hAnsi="Arial" w:cs="Arial"/>
                  <w:sz w:val="20"/>
                  <w:szCs w:val="20"/>
                </w:rPr>
                <w:t>www.efst.hr</w:t>
              </w:r>
            </w:hyperlink>
            <w:r w:rsidR="00CC2077" w:rsidRPr="00AB4376">
              <w:rPr>
                <w:rFonts w:ascii="Arial" w:hAnsi="Arial" w:cs="Arial"/>
                <w:sz w:val="20"/>
                <w:szCs w:val="20"/>
              </w:rPr>
              <w:t xml:space="preserve"> – moj EFST</w:t>
            </w:r>
          </w:p>
        </w:tc>
      </w:tr>
      <w:tr w:rsidR="00CC2077" w:rsidRPr="00AB4376" w:rsidTr="00C15ED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15ED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:rsidR="00CC2077" w:rsidRPr="00AB4376" w:rsidRDefault="00CC2077" w:rsidP="00C15ED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C2077" w:rsidRPr="00AB4376" w:rsidRDefault="00CC2077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1. 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Rust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Zeithaml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 &amp; 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Lemon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Driving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Customer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Equity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How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Customer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Lifetime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Value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 is 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Reshaping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Corporate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Strategy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Free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Press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>, 1999., New York;</w:t>
            </w:r>
          </w:p>
          <w:p w:rsidR="00CC2077" w:rsidRPr="00AB4376" w:rsidRDefault="00CC2077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2. relevantni i recentni znanstveni radovi iz područja</w:t>
            </w:r>
          </w:p>
        </w:tc>
      </w:tr>
      <w:tr w:rsidR="00CC2077" w:rsidRPr="00AB4376" w:rsidTr="00C15ED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15ED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C2077" w:rsidRPr="00AB4376" w:rsidRDefault="00CC2077" w:rsidP="00CC2077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B4376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CC2077" w:rsidRPr="00AB4376" w:rsidRDefault="00CC2077" w:rsidP="00CC2077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B4376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:rsidR="00CC2077" w:rsidRPr="00AB4376" w:rsidRDefault="00CC2077" w:rsidP="00CC2077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B4376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CC2077" w:rsidRPr="00AB4376" w:rsidRDefault="00CC2077" w:rsidP="00CC2077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B4376">
              <w:rPr>
                <w:rFonts w:ascii="Arial" w:hAnsi="Arial" w:cs="Arial"/>
                <w:bCs/>
                <w:sz w:val="20"/>
                <w:szCs w:val="20"/>
              </w:rPr>
              <w:lastRenderedPageBreak/>
              <w:t>Studentska anketa o kvaliteti nastavnika i nastave za svaki predmet studija (UNIST, Centar za unaprjeđenje kvalitete)</w:t>
            </w:r>
          </w:p>
          <w:p w:rsidR="00CC2077" w:rsidRPr="00AB4376" w:rsidRDefault="00CC2077" w:rsidP="00CC2077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B4376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CC2077" w:rsidRPr="00AB4376" w:rsidTr="00C15ED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15ED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C2077" w:rsidRPr="00AB4376" w:rsidRDefault="00CC2077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243EA" w:rsidRDefault="005243EA"/>
    <w:sectPr w:rsidR="005243EA" w:rsidSect="005243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5C06" w:rsidRDefault="00995C06" w:rsidP="00D04910">
      <w:pPr>
        <w:spacing w:after="0" w:line="240" w:lineRule="auto"/>
      </w:pPr>
      <w:r>
        <w:separator/>
      </w:r>
    </w:p>
  </w:endnote>
  <w:endnote w:type="continuationSeparator" w:id="0">
    <w:p w:rsidR="00995C06" w:rsidRDefault="00995C06" w:rsidP="00D049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5C06" w:rsidRDefault="00995C06" w:rsidP="00D04910">
      <w:pPr>
        <w:spacing w:after="0" w:line="240" w:lineRule="auto"/>
      </w:pPr>
      <w:r>
        <w:separator/>
      </w:r>
    </w:p>
  </w:footnote>
  <w:footnote w:type="continuationSeparator" w:id="0">
    <w:p w:rsidR="00995C06" w:rsidRDefault="00995C06" w:rsidP="00D049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name w:val="WW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17E6D24"/>
    <w:multiLevelType w:val="multilevel"/>
    <w:tmpl w:val="57D282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2077"/>
    <w:rsid w:val="005243EA"/>
    <w:rsid w:val="00535954"/>
    <w:rsid w:val="006D170A"/>
    <w:rsid w:val="00785B89"/>
    <w:rsid w:val="00851499"/>
    <w:rsid w:val="008676DC"/>
    <w:rsid w:val="00995C06"/>
    <w:rsid w:val="00B22D2A"/>
    <w:rsid w:val="00B85EAB"/>
    <w:rsid w:val="00CC2077"/>
    <w:rsid w:val="00D04910"/>
    <w:rsid w:val="00E411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2077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CC2077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CC2077"/>
    <w:rPr>
      <w:rFonts w:cs="Times New Roman"/>
      <w:b/>
      <w:bCs/>
    </w:rPr>
  </w:style>
  <w:style w:type="character" w:styleId="Hyperlink">
    <w:name w:val="Hyperlink"/>
    <w:basedOn w:val="DefaultParagraphFont"/>
    <w:unhideWhenUsed/>
    <w:rsid w:val="00CC2077"/>
    <w:rPr>
      <w:color w:val="0000FF"/>
      <w:u w:val="single"/>
    </w:rPr>
  </w:style>
  <w:style w:type="paragraph" w:customStyle="1" w:styleId="ListParagraph1">
    <w:name w:val="List Paragraph1"/>
    <w:basedOn w:val="Normal"/>
    <w:rsid w:val="00CC2077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NormalWeb1">
    <w:name w:val="Normal (Web)1"/>
    <w:basedOn w:val="Normal"/>
    <w:rsid w:val="00CC2077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Header">
    <w:name w:val="header"/>
    <w:basedOn w:val="Normal"/>
    <w:link w:val="HeaderChar"/>
    <w:uiPriority w:val="99"/>
    <w:semiHidden/>
    <w:unhideWhenUsed/>
    <w:rsid w:val="00D049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04910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D049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04910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2077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CC2077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CC2077"/>
    <w:rPr>
      <w:rFonts w:cs="Times New Roman"/>
      <w:b/>
      <w:bCs/>
    </w:rPr>
  </w:style>
  <w:style w:type="character" w:styleId="Hyperlink">
    <w:name w:val="Hyperlink"/>
    <w:basedOn w:val="DefaultParagraphFont"/>
    <w:unhideWhenUsed/>
    <w:rsid w:val="00CC2077"/>
    <w:rPr>
      <w:color w:val="0000FF"/>
      <w:u w:val="single"/>
    </w:rPr>
  </w:style>
  <w:style w:type="paragraph" w:customStyle="1" w:styleId="ListParagraph1">
    <w:name w:val="List Paragraph1"/>
    <w:basedOn w:val="Normal"/>
    <w:rsid w:val="00CC2077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NormalWeb1">
    <w:name w:val="Normal (Web)1"/>
    <w:basedOn w:val="Normal"/>
    <w:rsid w:val="00CC2077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Header">
    <w:name w:val="header"/>
    <w:basedOn w:val="Normal"/>
    <w:link w:val="HeaderChar"/>
    <w:uiPriority w:val="99"/>
    <w:semiHidden/>
    <w:unhideWhenUsed/>
    <w:rsid w:val="00D049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04910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D049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04910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fst.h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868</Words>
  <Characters>4951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2</cp:revision>
  <dcterms:created xsi:type="dcterms:W3CDTF">2017-11-16T08:31:00Z</dcterms:created>
  <dcterms:modified xsi:type="dcterms:W3CDTF">2017-11-16T08:31:00Z</dcterms:modified>
</cp:coreProperties>
</file>